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DE" w:rsidRDefault="00A455DE" w:rsidP="00A455DE">
      <w:pPr>
        <w:pStyle w:val="Heading3"/>
        <w:jc w:val="left"/>
        <w:rPr>
          <w:sz w:val="28"/>
          <w:szCs w:val="28"/>
        </w:rPr>
      </w:pPr>
      <w:r>
        <w:rPr>
          <w:sz w:val="28"/>
          <w:szCs w:val="28"/>
        </w:rPr>
        <w:t>Paper Title: Regulatory Framework of India’s Foreign Trade</w:t>
      </w:r>
    </w:p>
    <w:p w:rsidR="00A455DE" w:rsidRDefault="00A455DE" w:rsidP="00A455DE">
      <w:pPr>
        <w:rPr>
          <w:b/>
          <w:bCs/>
          <w:sz w:val="28"/>
          <w:szCs w:val="28"/>
        </w:rPr>
      </w:pPr>
      <w:r>
        <w:rPr>
          <w:b/>
          <w:bCs/>
          <w:sz w:val="28"/>
          <w:szCs w:val="28"/>
        </w:rPr>
        <w:t>Code: FTM-202</w:t>
      </w:r>
      <w:r>
        <w:rPr>
          <w:sz w:val="28"/>
          <w:szCs w:val="28"/>
        </w:rPr>
        <w:t xml:space="preserve"> </w:t>
      </w:r>
    </w:p>
    <w:p w:rsidR="00A455DE" w:rsidRDefault="00A455DE" w:rsidP="00A455DE">
      <w:pPr>
        <w:rPr>
          <w:b/>
          <w:bCs/>
          <w:sz w:val="28"/>
          <w:szCs w:val="28"/>
        </w:rPr>
      </w:pPr>
      <w:r>
        <w:rPr>
          <w:b/>
          <w:bCs/>
          <w:sz w:val="28"/>
          <w:szCs w:val="28"/>
        </w:rPr>
        <w:t>Total Number of Lectures Allocated: 45</w:t>
      </w:r>
    </w:p>
    <w:p w:rsidR="00A455DE" w:rsidRDefault="00A455DE" w:rsidP="00A455DE">
      <w:pPr>
        <w:rPr>
          <w:b/>
          <w:bCs/>
          <w:sz w:val="28"/>
          <w:szCs w:val="28"/>
        </w:rPr>
      </w:pPr>
      <w:r>
        <w:rPr>
          <w:b/>
          <w:bCs/>
          <w:sz w:val="28"/>
          <w:szCs w:val="28"/>
        </w:rPr>
        <w:t>Credit: 3</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Time: 3 Lecture Hours/Week</w:t>
      </w:r>
    </w:p>
    <w:p w:rsidR="00A455DE" w:rsidRDefault="00A455DE" w:rsidP="00A455DE">
      <w:pPr>
        <w:rPr>
          <w:b/>
          <w:bCs/>
          <w:spacing w:val="-1"/>
          <w:sz w:val="28"/>
          <w:szCs w:val="28"/>
        </w:rPr>
      </w:pPr>
    </w:p>
    <w:p w:rsidR="00A455DE" w:rsidRDefault="00A455DE" w:rsidP="00A455DE">
      <w:pPr>
        <w:jc w:val="both"/>
        <w:rPr>
          <w:b/>
        </w:rPr>
      </w:pPr>
      <w:r>
        <w:rPr>
          <w:b/>
          <w:bCs/>
          <w:spacing w:val="-1"/>
        </w:rPr>
        <w:t>Objective:</w:t>
      </w:r>
    </w:p>
    <w:p w:rsidR="00A455DE" w:rsidRDefault="00A455DE" w:rsidP="00A455DE">
      <w:pPr>
        <w:pStyle w:val="BodyText2"/>
        <w:spacing w:line="240" w:lineRule="auto"/>
        <w:jc w:val="both"/>
      </w:pPr>
      <w:r>
        <w:t xml:space="preserve">The Course attempts to provide to the students the knowledge of the quantum and direction of </w:t>
      </w:r>
      <w:smartTag w:uri="urn:schemas-microsoft-com:office:smarttags" w:element="place">
        <w:smartTag w:uri="urn:schemas-microsoft-com:office:smarttags" w:element="country-region">
          <w:r>
            <w:t>India</w:t>
          </w:r>
        </w:smartTag>
      </w:smartTag>
      <w:r>
        <w:t xml:space="preserve">’s foreign trade in selected areas, and help them learn about the institutional setup being established by Government to promote International business. It also provides knowledge with regards to the regulatory framework within which International businesses operate. </w:t>
      </w:r>
    </w:p>
    <w:tbl>
      <w:tblPr>
        <w:tblW w:w="8568" w:type="dxa"/>
        <w:tblBorders>
          <w:top w:val="single" w:sz="4" w:space="0" w:color="auto"/>
          <w:left w:val="single" w:sz="4" w:space="0" w:color="auto"/>
          <w:bottom w:val="single" w:sz="4" w:space="0" w:color="auto"/>
          <w:right w:val="single" w:sz="4" w:space="0" w:color="auto"/>
        </w:tblBorders>
        <w:tblLook w:val="0000"/>
      </w:tblPr>
      <w:tblGrid>
        <w:gridCol w:w="1008"/>
        <w:gridCol w:w="6120"/>
        <w:gridCol w:w="1440"/>
      </w:tblGrid>
      <w:tr w:rsidR="00A455DE" w:rsidTr="00F45E34">
        <w:tc>
          <w:tcPr>
            <w:tcW w:w="1008"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
                <w:bCs/>
                <w:sz w:val="28"/>
                <w:szCs w:val="28"/>
              </w:rPr>
            </w:pPr>
            <w:r>
              <w:rPr>
                <w:b/>
                <w:bCs/>
                <w:sz w:val="28"/>
                <w:szCs w:val="28"/>
              </w:rPr>
              <w:t>Unit</w:t>
            </w:r>
          </w:p>
        </w:tc>
        <w:tc>
          <w:tcPr>
            <w:tcW w:w="612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
                <w:bCs/>
                <w:sz w:val="28"/>
                <w:szCs w:val="28"/>
              </w:rPr>
            </w:pPr>
            <w:r>
              <w:rPr>
                <w:b/>
                <w:bCs/>
                <w:sz w:val="28"/>
                <w:szCs w:val="28"/>
              </w:rPr>
              <w:t>Contents</w:t>
            </w:r>
          </w:p>
        </w:tc>
        <w:tc>
          <w:tcPr>
            <w:tcW w:w="144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
                <w:bCs/>
                <w:sz w:val="28"/>
                <w:szCs w:val="28"/>
              </w:rPr>
            </w:pPr>
            <w:r>
              <w:rPr>
                <w:b/>
                <w:bCs/>
                <w:sz w:val="28"/>
                <w:szCs w:val="28"/>
              </w:rPr>
              <w:t>Lectures</w:t>
            </w:r>
          </w:p>
        </w:tc>
      </w:tr>
      <w:tr w:rsidR="00A455DE" w:rsidTr="00F45E34">
        <w:tc>
          <w:tcPr>
            <w:tcW w:w="1008"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I</w:t>
            </w:r>
          </w:p>
        </w:tc>
        <w:tc>
          <w:tcPr>
            <w:tcW w:w="6120" w:type="dxa"/>
            <w:tcBorders>
              <w:top w:val="single" w:sz="4" w:space="0" w:color="auto"/>
              <w:left w:val="single" w:sz="4" w:space="0" w:color="auto"/>
              <w:bottom w:val="single" w:sz="4" w:space="0" w:color="auto"/>
              <w:right w:val="single" w:sz="4" w:space="0" w:color="auto"/>
            </w:tcBorders>
          </w:tcPr>
          <w:p w:rsidR="00A455DE" w:rsidRDefault="00A455DE" w:rsidP="00F45E34">
            <w:pPr>
              <w:jc w:val="both"/>
              <w:rPr>
                <w:b/>
                <w:sz w:val="20"/>
                <w:szCs w:val="20"/>
              </w:rPr>
            </w:pPr>
            <w:r>
              <w:rPr>
                <w:b/>
                <w:sz w:val="20"/>
                <w:szCs w:val="20"/>
              </w:rPr>
              <w:t>Export import trade regulatory framework:</w:t>
            </w:r>
          </w:p>
          <w:p w:rsidR="00A455DE" w:rsidRDefault="00A455DE" w:rsidP="00F45E34">
            <w:pPr>
              <w:jc w:val="both"/>
              <w:rPr>
                <w:sz w:val="20"/>
                <w:szCs w:val="20"/>
              </w:rPr>
            </w:pPr>
            <w:r>
              <w:rPr>
                <w:sz w:val="20"/>
                <w:szCs w:val="20"/>
              </w:rPr>
              <w:t xml:space="preserve">Introduction to Foreign trade (development and regulation) act, Foreign exchange management act (FEMA), Customs act, </w:t>
            </w:r>
            <w:proofErr w:type="gramStart"/>
            <w:r>
              <w:rPr>
                <w:sz w:val="20"/>
                <w:szCs w:val="20"/>
              </w:rPr>
              <w:t>Export</w:t>
            </w:r>
            <w:proofErr w:type="gramEnd"/>
            <w:r>
              <w:rPr>
                <w:sz w:val="20"/>
                <w:szCs w:val="20"/>
              </w:rPr>
              <w:t xml:space="preserve"> (quality control and inspection) act. Methods of dispute settlement: arbitration, conciliation, litigation</w:t>
            </w:r>
          </w:p>
        </w:tc>
        <w:tc>
          <w:tcPr>
            <w:tcW w:w="144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09</w:t>
            </w:r>
          </w:p>
        </w:tc>
      </w:tr>
      <w:tr w:rsidR="00A455DE" w:rsidTr="00F45E34">
        <w:tc>
          <w:tcPr>
            <w:tcW w:w="1008"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II</w:t>
            </w:r>
          </w:p>
        </w:tc>
        <w:tc>
          <w:tcPr>
            <w:tcW w:w="6120" w:type="dxa"/>
            <w:tcBorders>
              <w:top w:val="single" w:sz="4" w:space="0" w:color="auto"/>
              <w:left w:val="single" w:sz="4" w:space="0" w:color="auto"/>
              <w:bottom w:val="single" w:sz="4" w:space="0" w:color="auto"/>
              <w:right w:val="single" w:sz="4" w:space="0" w:color="auto"/>
            </w:tcBorders>
          </w:tcPr>
          <w:p w:rsidR="00A455DE" w:rsidRDefault="00A455DE" w:rsidP="00F45E34">
            <w:pPr>
              <w:jc w:val="both"/>
              <w:rPr>
                <w:b/>
                <w:sz w:val="20"/>
                <w:szCs w:val="20"/>
              </w:rPr>
            </w:pPr>
            <w:r>
              <w:rPr>
                <w:b/>
                <w:sz w:val="20"/>
                <w:szCs w:val="20"/>
              </w:rPr>
              <w:t>Current foreign trade policy of India:</w:t>
            </w:r>
          </w:p>
          <w:p w:rsidR="00A455DE" w:rsidRPr="00697751" w:rsidRDefault="00A455DE" w:rsidP="00F45E34">
            <w:pPr>
              <w:pStyle w:val="BodyText2"/>
              <w:spacing w:line="240" w:lineRule="auto"/>
              <w:jc w:val="both"/>
            </w:pPr>
            <w:r>
              <w:rPr>
                <w:sz w:val="20"/>
                <w:szCs w:val="20"/>
              </w:rPr>
              <w:t>Objectives, main provisions: Import substitution, policy of trade liberalization</w:t>
            </w:r>
          </w:p>
        </w:tc>
        <w:tc>
          <w:tcPr>
            <w:tcW w:w="144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09</w:t>
            </w:r>
          </w:p>
        </w:tc>
      </w:tr>
      <w:tr w:rsidR="00A455DE" w:rsidTr="00F45E34">
        <w:tc>
          <w:tcPr>
            <w:tcW w:w="1008"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III</w:t>
            </w:r>
          </w:p>
        </w:tc>
        <w:tc>
          <w:tcPr>
            <w:tcW w:w="6120" w:type="dxa"/>
            <w:tcBorders>
              <w:top w:val="single" w:sz="4" w:space="0" w:color="auto"/>
              <w:left w:val="single" w:sz="4" w:space="0" w:color="auto"/>
              <w:bottom w:val="single" w:sz="4" w:space="0" w:color="auto"/>
              <w:right w:val="single" w:sz="4" w:space="0" w:color="auto"/>
            </w:tcBorders>
          </w:tcPr>
          <w:p w:rsidR="00A455DE" w:rsidRDefault="00A455DE" w:rsidP="00F45E34">
            <w:pPr>
              <w:jc w:val="both"/>
              <w:rPr>
                <w:b/>
                <w:sz w:val="20"/>
                <w:szCs w:val="20"/>
              </w:rPr>
            </w:pPr>
            <w:r>
              <w:rPr>
                <w:b/>
                <w:sz w:val="20"/>
                <w:szCs w:val="20"/>
              </w:rPr>
              <w:t>Import facilities for exporters:</w:t>
            </w:r>
          </w:p>
          <w:p w:rsidR="00A455DE" w:rsidRDefault="00A455DE" w:rsidP="00F45E34">
            <w:pPr>
              <w:jc w:val="both"/>
              <w:rPr>
                <w:sz w:val="20"/>
                <w:szCs w:val="20"/>
              </w:rPr>
            </w:pPr>
            <w:r>
              <w:rPr>
                <w:sz w:val="20"/>
                <w:szCs w:val="20"/>
              </w:rPr>
              <w:t>Duty free replenishment certificate (DFRC)</w:t>
            </w:r>
            <w:proofErr w:type="gramStart"/>
            <w:r>
              <w:rPr>
                <w:sz w:val="20"/>
                <w:szCs w:val="20"/>
              </w:rPr>
              <w:t>;Duty</w:t>
            </w:r>
            <w:proofErr w:type="gramEnd"/>
            <w:r>
              <w:rPr>
                <w:sz w:val="20"/>
                <w:szCs w:val="20"/>
              </w:rPr>
              <w:t xml:space="preserve"> entitlement pass book scheme (DEPB);Export promotion capital goods scheme (EPCG);Duty exemption schemes: duty drawback, excise duty refund, </w:t>
            </w:r>
            <w:proofErr w:type="spellStart"/>
            <w:r>
              <w:rPr>
                <w:sz w:val="20"/>
                <w:szCs w:val="20"/>
              </w:rPr>
              <w:t>octroi</w:t>
            </w:r>
            <w:proofErr w:type="spellEnd"/>
            <w:r>
              <w:rPr>
                <w:sz w:val="20"/>
                <w:szCs w:val="20"/>
              </w:rPr>
              <w:t xml:space="preserve"> exemption, market development assistance (MDA), market access initiative.</w:t>
            </w:r>
          </w:p>
        </w:tc>
        <w:tc>
          <w:tcPr>
            <w:tcW w:w="144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09</w:t>
            </w:r>
          </w:p>
        </w:tc>
      </w:tr>
      <w:tr w:rsidR="00A455DE" w:rsidTr="00F45E34">
        <w:tc>
          <w:tcPr>
            <w:tcW w:w="1008"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IV</w:t>
            </w:r>
          </w:p>
        </w:tc>
        <w:tc>
          <w:tcPr>
            <w:tcW w:w="6120" w:type="dxa"/>
            <w:tcBorders>
              <w:top w:val="single" w:sz="4" w:space="0" w:color="auto"/>
              <w:left w:val="single" w:sz="4" w:space="0" w:color="auto"/>
              <w:bottom w:val="single" w:sz="4" w:space="0" w:color="auto"/>
              <w:right w:val="single" w:sz="4" w:space="0" w:color="auto"/>
            </w:tcBorders>
          </w:tcPr>
          <w:p w:rsidR="00A455DE" w:rsidRDefault="00A455DE" w:rsidP="00F45E34">
            <w:pPr>
              <w:jc w:val="both"/>
              <w:rPr>
                <w:sz w:val="20"/>
                <w:szCs w:val="20"/>
              </w:rPr>
            </w:pPr>
            <w:r>
              <w:rPr>
                <w:b/>
                <w:sz w:val="20"/>
                <w:szCs w:val="20"/>
              </w:rPr>
              <w:t xml:space="preserve">Regional economic groups in context with trade in </w:t>
            </w:r>
            <w:smartTag w:uri="urn:schemas-microsoft-com:office:smarttags" w:element="place">
              <w:smartTag w:uri="urn:schemas-microsoft-com:office:smarttags" w:element="country-region">
                <w:r>
                  <w:rPr>
                    <w:b/>
                    <w:sz w:val="20"/>
                    <w:szCs w:val="20"/>
                  </w:rPr>
                  <w:t>India</w:t>
                </w:r>
              </w:smartTag>
            </w:smartTag>
            <w:r>
              <w:rPr>
                <w:b/>
                <w:sz w:val="20"/>
                <w:szCs w:val="20"/>
              </w:rPr>
              <w:t>:</w:t>
            </w:r>
          </w:p>
          <w:p w:rsidR="00A455DE" w:rsidRDefault="00A455DE" w:rsidP="00F45E34">
            <w:pPr>
              <w:jc w:val="both"/>
              <w:rPr>
                <w:sz w:val="20"/>
                <w:szCs w:val="20"/>
              </w:rPr>
            </w:pPr>
            <w:r>
              <w:rPr>
                <w:sz w:val="20"/>
                <w:szCs w:val="20"/>
              </w:rPr>
              <w:t>Objectives and importance of establishment of South Asian association for regional co- operation(SAARC), Association of South East Asian nation(ASEAN), European union (EU), North American free trade association (NAFTA) in relation to India.</w:t>
            </w:r>
          </w:p>
        </w:tc>
        <w:tc>
          <w:tcPr>
            <w:tcW w:w="144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09</w:t>
            </w:r>
          </w:p>
        </w:tc>
      </w:tr>
      <w:tr w:rsidR="00A455DE" w:rsidTr="00F45E34">
        <w:tc>
          <w:tcPr>
            <w:tcW w:w="1008"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V</w:t>
            </w:r>
          </w:p>
        </w:tc>
        <w:tc>
          <w:tcPr>
            <w:tcW w:w="6120" w:type="dxa"/>
            <w:tcBorders>
              <w:top w:val="single" w:sz="4" w:space="0" w:color="auto"/>
              <w:left w:val="single" w:sz="4" w:space="0" w:color="auto"/>
              <w:bottom w:val="single" w:sz="4" w:space="0" w:color="auto"/>
              <w:right w:val="single" w:sz="4" w:space="0" w:color="auto"/>
            </w:tcBorders>
          </w:tcPr>
          <w:p w:rsidR="00A455DE" w:rsidRDefault="00A455DE" w:rsidP="00F45E34">
            <w:pPr>
              <w:jc w:val="both"/>
              <w:rPr>
                <w:b/>
                <w:sz w:val="20"/>
                <w:szCs w:val="20"/>
              </w:rPr>
            </w:pPr>
            <w:r>
              <w:rPr>
                <w:b/>
                <w:sz w:val="20"/>
                <w:szCs w:val="20"/>
              </w:rPr>
              <w:t xml:space="preserve">Trade prospects of selected commodities in </w:t>
            </w:r>
            <w:smartTag w:uri="urn:schemas-microsoft-com:office:smarttags" w:element="place">
              <w:smartTag w:uri="urn:schemas-microsoft-com:office:smarttags" w:element="country-region">
                <w:r>
                  <w:rPr>
                    <w:b/>
                    <w:sz w:val="20"/>
                    <w:szCs w:val="20"/>
                  </w:rPr>
                  <w:t>India</w:t>
                </w:r>
              </w:smartTag>
            </w:smartTag>
            <w:r>
              <w:rPr>
                <w:b/>
                <w:sz w:val="20"/>
                <w:szCs w:val="20"/>
              </w:rPr>
              <w:t>:</w:t>
            </w:r>
          </w:p>
          <w:p w:rsidR="00A455DE" w:rsidRDefault="00A455DE" w:rsidP="00F45E34">
            <w:pPr>
              <w:jc w:val="both"/>
              <w:rPr>
                <w:sz w:val="20"/>
                <w:szCs w:val="20"/>
              </w:rPr>
            </w:pPr>
            <w:r>
              <w:rPr>
                <w:sz w:val="20"/>
                <w:szCs w:val="20"/>
              </w:rPr>
              <w:t>Spices, carpets and handicrafts.</w:t>
            </w:r>
          </w:p>
        </w:tc>
        <w:tc>
          <w:tcPr>
            <w:tcW w:w="1440" w:type="dxa"/>
            <w:tcBorders>
              <w:top w:val="single" w:sz="4" w:space="0" w:color="auto"/>
              <w:left w:val="single" w:sz="4" w:space="0" w:color="auto"/>
              <w:bottom w:val="single" w:sz="4" w:space="0" w:color="auto"/>
              <w:right w:val="single" w:sz="4" w:space="0" w:color="auto"/>
            </w:tcBorders>
          </w:tcPr>
          <w:p w:rsidR="00A455DE" w:rsidRDefault="00A455DE" w:rsidP="00F45E34">
            <w:pPr>
              <w:jc w:val="center"/>
              <w:rPr>
                <w:bCs/>
                <w:sz w:val="20"/>
                <w:szCs w:val="20"/>
              </w:rPr>
            </w:pPr>
            <w:r>
              <w:rPr>
                <w:bCs/>
                <w:sz w:val="20"/>
                <w:szCs w:val="20"/>
              </w:rPr>
              <w:t>09</w:t>
            </w:r>
          </w:p>
        </w:tc>
      </w:tr>
    </w:tbl>
    <w:p w:rsidR="00A455DE" w:rsidRDefault="00A455DE" w:rsidP="00A455DE">
      <w:pPr>
        <w:shd w:val="clear" w:color="auto" w:fill="FFFFFF"/>
        <w:spacing w:before="173"/>
        <w:rPr>
          <w:b/>
          <w:bCs/>
          <w:spacing w:val="-5"/>
        </w:rPr>
      </w:pPr>
      <w:r>
        <w:rPr>
          <w:b/>
          <w:bCs/>
          <w:spacing w:val="-5"/>
        </w:rPr>
        <w:t xml:space="preserve">Essential </w:t>
      </w:r>
      <w:smartTag w:uri="urn:schemas-microsoft-com:office:smarttags" w:element="place">
        <w:smartTag w:uri="urn:schemas-microsoft-com:office:smarttags" w:element="City">
          <w:r>
            <w:rPr>
              <w:b/>
              <w:bCs/>
              <w:spacing w:val="-5"/>
            </w:rPr>
            <w:t>Readings</w:t>
          </w:r>
        </w:smartTag>
      </w:smartTag>
      <w:r>
        <w:rPr>
          <w:b/>
          <w:bCs/>
          <w:spacing w:val="-5"/>
        </w:rPr>
        <w:t>:</w:t>
      </w:r>
    </w:p>
    <w:p w:rsidR="00A455DE" w:rsidRDefault="00A455DE" w:rsidP="00A455DE">
      <w:pPr>
        <w:numPr>
          <w:ilvl w:val="0"/>
          <w:numId w:val="1"/>
        </w:numPr>
        <w:shd w:val="clear" w:color="auto" w:fill="FFFFFF"/>
        <w:rPr>
          <w:spacing w:val="-5"/>
        </w:rPr>
      </w:pPr>
      <w:smartTag w:uri="urn:schemas-microsoft-com:office:smarttags" w:element="place">
        <w:smartTag w:uri="urn:schemas-microsoft-com:office:smarttags" w:element="country-region">
          <w:r>
            <w:rPr>
              <w:spacing w:val="-5"/>
            </w:rPr>
            <w:t>India</w:t>
          </w:r>
        </w:smartTag>
      </w:smartTag>
      <w:r>
        <w:rPr>
          <w:spacing w:val="-5"/>
        </w:rPr>
        <w:t xml:space="preserve">’s Foreign Trade: IGNOU </w:t>
      </w:r>
      <w:proofErr w:type="gramStart"/>
      <w:r>
        <w:rPr>
          <w:spacing w:val="-5"/>
        </w:rPr>
        <w:t>Module ,</w:t>
      </w:r>
      <w:proofErr w:type="gramEnd"/>
      <w:r>
        <w:rPr>
          <w:spacing w:val="-5"/>
        </w:rPr>
        <w:t xml:space="preserve"> IBO – 03.</w:t>
      </w:r>
    </w:p>
    <w:p w:rsidR="00A455DE" w:rsidRDefault="00A455DE" w:rsidP="00A455DE">
      <w:pPr>
        <w:numPr>
          <w:ilvl w:val="0"/>
          <w:numId w:val="1"/>
        </w:numPr>
        <w:shd w:val="clear" w:color="auto" w:fill="FFFFFF"/>
        <w:rPr>
          <w:spacing w:val="-5"/>
        </w:rPr>
      </w:pPr>
      <w:r>
        <w:rPr>
          <w:spacing w:val="-5"/>
        </w:rPr>
        <w:t xml:space="preserve">Jain &amp; Singh, Modern International Business, Regal Publications 2007, </w:t>
      </w:r>
      <w:smartTag w:uri="urn:schemas-microsoft-com:office:smarttags" w:element="place">
        <w:smartTag w:uri="urn:schemas-microsoft-com:office:smarttags" w:element="City">
          <w:r>
            <w:rPr>
              <w:spacing w:val="-5"/>
            </w:rPr>
            <w:t>New Delhi</w:t>
          </w:r>
        </w:smartTag>
      </w:smartTag>
      <w:r>
        <w:rPr>
          <w:spacing w:val="-5"/>
        </w:rPr>
        <w:t>.</w:t>
      </w:r>
    </w:p>
    <w:p w:rsidR="00A455DE" w:rsidRDefault="00A455DE" w:rsidP="00A455DE">
      <w:pPr>
        <w:shd w:val="clear" w:color="auto" w:fill="FFFFFF"/>
        <w:ind w:left="720"/>
        <w:rPr>
          <w:b/>
          <w:spacing w:val="-5"/>
        </w:rPr>
      </w:pPr>
    </w:p>
    <w:p w:rsidR="00A455DE" w:rsidRDefault="00A455DE" w:rsidP="00A455DE">
      <w:pPr>
        <w:shd w:val="clear" w:color="auto" w:fill="FFFFFF"/>
        <w:rPr>
          <w:bCs/>
          <w:spacing w:val="-5"/>
        </w:rPr>
      </w:pPr>
      <w:r>
        <w:rPr>
          <w:b/>
          <w:bCs/>
          <w:spacing w:val="-5"/>
        </w:rPr>
        <w:t>Reference Books:</w:t>
      </w:r>
      <w:r>
        <w:rPr>
          <w:bCs/>
          <w:spacing w:val="-5"/>
        </w:rPr>
        <w:t xml:space="preserve"> </w:t>
      </w:r>
    </w:p>
    <w:p w:rsidR="00A455DE" w:rsidRDefault="00A455DE" w:rsidP="00A455DE">
      <w:pPr>
        <w:numPr>
          <w:ilvl w:val="0"/>
          <w:numId w:val="2"/>
        </w:numPr>
        <w:shd w:val="clear" w:color="auto" w:fill="FFFFFF"/>
        <w:tabs>
          <w:tab w:val="clear" w:pos="1440"/>
          <w:tab w:val="left" w:pos="720"/>
          <w:tab w:val="num" w:pos="1080"/>
        </w:tabs>
        <w:autoSpaceDE w:val="0"/>
        <w:autoSpaceDN w:val="0"/>
        <w:adjustRightInd w:val="0"/>
        <w:ind w:left="1080"/>
        <w:jc w:val="both"/>
      </w:pPr>
      <w:r>
        <w:t xml:space="preserve">P. </w:t>
      </w:r>
      <w:proofErr w:type="spellStart"/>
      <w:r>
        <w:t>Subba</w:t>
      </w:r>
      <w:proofErr w:type="spellEnd"/>
      <w:r>
        <w:t xml:space="preserve"> </w:t>
      </w:r>
      <w:proofErr w:type="spellStart"/>
      <w:proofErr w:type="gramStart"/>
      <w:r>
        <w:t>Rao</w:t>
      </w:r>
      <w:proofErr w:type="spellEnd"/>
      <w:r>
        <w:t xml:space="preserve"> :</w:t>
      </w:r>
      <w:proofErr w:type="gramEnd"/>
      <w:r>
        <w:t xml:space="preserve"> International Business.</w:t>
      </w:r>
    </w:p>
    <w:p w:rsidR="00A455DE" w:rsidRDefault="00A455DE" w:rsidP="00A455DE">
      <w:pPr>
        <w:numPr>
          <w:ilvl w:val="0"/>
          <w:numId w:val="2"/>
        </w:numPr>
        <w:shd w:val="clear" w:color="auto" w:fill="FFFFFF"/>
        <w:tabs>
          <w:tab w:val="clear" w:pos="1440"/>
          <w:tab w:val="left" w:pos="720"/>
          <w:tab w:val="num" w:pos="1080"/>
        </w:tabs>
        <w:autoSpaceDE w:val="0"/>
        <w:autoSpaceDN w:val="0"/>
        <w:adjustRightInd w:val="0"/>
        <w:ind w:left="1080"/>
        <w:jc w:val="both"/>
      </w:pPr>
      <w:proofErr w:type="spellStart"/>
      <w:r>
        <w:t>Thakur</w:t>
      </w:r>
      <w:proofErr w:type="spellEnd"/>
      <w:r>
        <w:t xml:space="preserve"> &amp; </w:t>
      </w:r>
      <w:proofErr w:type="spellStart"/>
      <w:proofErr w:type="gramStart"/>
      <w:r>
        <w:t>Mishra</w:t>
      </w:r>
      <w:proofErr w:type="spellEnd"/>
      <w:r>
        <w:t xml:space="preserve"> :</w:t>
      </w:r>
      <w:proofErr w:type="gramEnd"/>
      <w:r>
        <w:t xml:space="preserve"> International Business.</w:t>
      </w:r>
    </w:p>
    <w:p w:rsidR="005034F4" w:rsidRDefault="005034F4"/>
    <w:sectPr w:rsidR="005034F4" w:rsidSect="005034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90456"/>
    <w:multiLevelType w:val="hybridMultilevel"/>
    <w:tmpl w:val="87E294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6A161A99"/>
    <w:multiLevelType w:val="hybridMultilevel"/>
    <w:tmpl w:val="1ACE93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55DE"/>
    <w:rsid w:val="005034F4"/>
    <w:rsid w:val="00A45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455DE"/>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55DE"/>
    <w:rPr>
      <w:rFonts w:ascii="Times New Roman" w:eastAsia="Times New Roman" w:hAnsi="Times New Roman" w:cs="Times New Roman"/>
      <w:b/>
      <w:bCs/>
      <w:sz w:val="32"/>
      <w:szCs w:val="24"/>
    </w:rPr>
  </w:style>
  <w:style w:type="paragraph" w:styleId="BodyText2">
    <w:name w:val="Body Text 2"/>
    <w:basedOn w:val="Normal"/>
    <w:link w:val="BodyText2Char"/>
    <w:rsid w:val="00A455DE"/>
    <w:pPr>
      <w:spacing w:after="120" w:line="480" w:lineRule="auto"/>
    </w:pPr>
  </w:style>
  <w:style w:type="character" w:customStyle="1" w:styleId="BodyText2Char">
    <w:name w:val="Body Text 2 Char"/>
    <w:basedOn w:val="DefaultParagraphFont"/>
    <w:link w:val="BodyText2"/>
    <w:rsid w:val="00A455D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iisuniv</dc:creator>
  <cp:lastModifiedBy>iisuniv</cp:lastModifiedBy>
  <cp:revision>1</cp:revision>
  <dcterms:created xsi:type="dcterms:W3CDTF">2016-07-12T08:25:00Z</dcterms:created>
  <dcterms:modified xsi:type="dcterms:W3CDTF">2016-07-12T08:25:00Z</dcterms:modified>
</cp:coreProperties>
</file>